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E95B" w14:textId="77777777" w:rsidR="00251FEF" w:rsidRDefault="007416B1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0" distR="0" simplePos="0" relativeHeight="2" behindDoc="1" locked="0" layoutInCell="0" allowOverlap="1" wp14:anchorId="2FC5F0F0" wp14:editId="57B8E9CC">
            <wp:simplePos x="0" y="0"/>
            <wp:positionH relativeFrom="page">
              <wp:posOffset>683895</wp:posOffset>
            </wp:positionH>
            <wp:positionV relativeFrom="page">
              <wp:posOffset>321945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  <w:t>Załącznik nr 1</w:t>
      </w:r>
    </w:p>
    <w:p w14:paraId="32CF1DA1" w14:textId="77777777" w:rsidR="00251FEF" w:rsidRDefault="007416B1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bookmarkStart w:id="0" w:name="_Toc476310491"/>
      <w:r>
        <w:rPr>
          <w:rFonts w:ascii="Calibri" w:hAnsi="Calibri" w:cs="Calibri"/>
          <w:color w:val="000000"/>
          <w:sz w:val="22"/>
          <w:szCs w:val="22"/>
        </w:rPr>
        <w:t xml:space="preserve">Formularz oferty </w:t>
      </w:r>
      <w:bookmarkEnd w:id="0"/>
    </w:p>
    <w:p w14:paraId="4EB06D99" w14:textId="77777777" w:rsidR="00251FEF" w:rsidRDefault="00251FEF">
      <w:pPr>
        <w:spacing w:after="0"/>
        <w:rPr>
          <w:rFonts w:cs="Calibri"/>
          <w:color w:val="000000"/>
        </w:rPr>
      </w:pPr>
    </w:p>
    <w:p w14:paraId="616964B1" w14:textId="77777777" w:rsidR="00251FEF" w:rsidRDefault="007416B1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Oferent:</w:t>
      </w:r>
    </w:p>
    <w:p w14:paraId="2348B989" w14:textId="77777777" w:rsidR="00251FEF" w:rsidRDefault="00251FEF">
      <w:pPr>
        <w:spacing w:after="0"/>
        <w:rPr>
          <w:rFonts w:cs="Calibri"/>
          <w:color w:val="000000"/>
        </w:rPr>
      </w:pPr>
    </w:p>
    <w:p w14:paraId="38029170" w14:textId="77777777" w:rsidR="00251FEF" w:rsidRDefault="00251FEF">
      <w:pPr>
        <w:spacing w:after="0"/>
        <w:rPr>
          <w:rFonts w:cs="Calibri"/>
          <w:color w:val="000000"/>
        </w:rPr>
      </w:pPr>
    </w:p>
    <w:p w14:paraId="55925944" w14:textId="77777777" w:rsidR="00251FEF" w:rsidRDefault="007416B1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______________________</w:t>
      </w:r>
    </w:p>
    <w:p w14:paraId="6A776EE6" w14:textId="77777777" w:rsidR="00251FEF" w:rsidRDefault="007416B1">
      <w:pPr>
        <w:spacing w:after="0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(nazwa, adres, NIP)</w:t>
      </w:r>
    </w:p>
    <w:p w14:paraId="02E66EA9" w14:textId="77777777" w:rsidR="00251FEF" w:rsidRDefault="00251FEF">
      <w:pPr>
        <w:spacing w:after="0"/>
        <w:rPr>
          <w:rFonts w:cs="Calibri"/>
          <w:color w:val="000000"/>
        </w:rPr>
      </w:pPr>
    </w:p>
    <w:p w14:paraId="5D2FFB98" w14:textId="77777777" w:rsidR="00251FEF" w:rsidRPr="00260D9F" w:rsidRDefault="007416B1">
      <w:pPr>
        <w:spacing w:after="0"/>
        <w:ind w:left="2832" w:firstLine="708"/>
        <w:jc w:val="right"/>
        <w:rPr>
          <w:rFonts w:eastAsia="Times New Roman" w:cs="Aptos"/>
          <w:b/>
          <w:bCs/>
          <w:lang w:eastAsia="pl-PL"/>
        </w:rPr>
      </w:pPr>
      <w:r w:rsidRPr="00260D9F">
        <w:rPr>
          <w:rFonts w:eastAsia="Times New Roman" w:cs="Aptos"/>
          <w:b/>
          <w:bCs/>
          <w:lang w:eastAsia="pl-PL"/>
        </w:rPr>
        <w:t>Zamawiający:</w:t>
      </w:r>
    </w:p>
    <w:p w14:paraId="14D3EAE3" w14:textId="7A9E7E71" w:rsidR="00251FEF" w:rsidRPr="00260D9F" w:rsidRDefault="009F7194">
      <w:pPr>
        <w:spacing w:line="240" w:lineRule="auto"/>
        <w:jc w:val="both"/>
        <w:rPr>
          <w:rFonts w:cs="Calibri"/>
          <w:color w:val="000000"/>
        </w:rPr>
      </w:pPr>
      <w:proofErr w:type="spellStart"/>
      <w:r w:rsidRPr="00260D9F">
        <w:rPr>
          <w:rFonts w:cs="Calibri"/>
          <w:color w:val="000000"/>
        </w:rPr>
        <w:t>Ice</w:t>
      </w:r>
      <w:proofErr w:type="spellEnd"/>
      <w:r w:rsidRPr="00260D9F">
        <w:rPr>
          <w:rFonts w:cs="Calibri"/>
          <w:color w:val="000000"/>
        </w:rPr>
        <w:t xml:space="preserve"> </w:t>
      </w:r>
      <w:proofErr w:type="spellStart"/>
      <w:r w:rsidRPr="00260D9F">
        <w:rPr>
          <w:rFonts w:cs="Calibri"/>
          <w:color w:val="000000"/>
        </w:rPr>
        <w:t>day</w:t>
      </w:r>
      <w:proofErr w:type="spellEnd"/>
      <w:r w:rsidRPr="00260D9F">
        <w:rPr>
          <w:rFonts w:cs="Calibri"/>
          <w:color w:val="000000"/>
        </w:rPr>
        <w:t xml:space="preserve"> </w:t>
      </w:r>
      <w:proofErr w:type="spellStart"/>
      <w:r w:rsidRPr="00260D9F">
        <w:rPr>
          <w:rFonts w:cs="Calibri"/>
          <w:color w:val="000000"/>
        </w:rPr>
        <w:t>cream</w:t>
      </w:r>
      <w:proofErr w:type="spellEnd"/>
      <w:r w:rsidRPr="00260D9F">
        <w:rPr>
          <w:rFonts w:cs="Calibri"/>
          <w:color w:val="000000"/>
        </w:rPr>
        <w:t xml:space="preserve"> sp. z o.o., ul. św. Huberta 18, 35-212 Rzeszów, NIP: 813 03 36 122 (woj. PODKARPACKIE, pow. Miasto Rzeszów, Polska)</w:t>
      </w:r>
    </w:p>
    <w:p w14:paraId="20E6C9D4" w14:textId="77777777" w:rsidR="00251FEF" w:rsidRDefault="00251FEF">
      <w:pPr>
        <w:spacing w:after="0"/>
        <w:ind w:left="2832" w:firstLine="708"/>
        <w:rPr>
          <w:rFonts w:cs="Calibri"/>
          <w:b/>
          <w:bCs/>
          <w:color w:val="000000"/>
        </w:rPr>
      </w:pPr>
    </w:p>
    <w:p w14:paraId="50D988CE" w14:textId="77777777" w:rsidR="00251FEF" w:rsidRDefault="00251FEF">
      <w:pPr>
        <w:spacing w:after="0"/>
        <w:rPr>
          <w:rFonts w:cs="Calibri"/>
          <w:b/>
          <w:bCs/>
          <w:color w:val="000000"/>
        </w:rPr>
      </w:pPr>
    </w:p>
    <w:p w14:paraId="446228EB" w14:textId="77777777" w:rsidR="00251FEF" w:rsidRDefault="007416B1">
      <w:pPr>
        <w:spacing w:after="0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OFERTA</w:t>
      </w:r>
    </w:p>
    <w:p w14:paraId="04C8904C" w14:textId="77777777" w:rsidR="00251FEF" w:rsidRDefault="00251FEF">
      <w:pPr>
        <w:spacing w:after="0"/>
        <w:ind w:left="2832" w:firstLine="708"/>
        <w:rPr>
          <w:rFonts w:cs="Calibri"/>
          <w:b/>
          <w:bCs/>
          <w:color w:val="000000"/>
        </w:rPr>
      </w:pPr>
    </w:p>
    <w:p w14:paraId="1D546DAE" w14:textId="4F3AA35E" w:rsidR="00251FEF" w:rsidRPr="0071300F" w:rsidRDefault="007416B1" w:rsidP="000A294B">
      <w:pPr>
        <w:spacing w:line="24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cs="Calibri"/>
          <w:color w:val="000000"/>
        </w:rPr>
        <w:t xml:space="preserve">W nawiązaniu do ogłoszenia dotyczącego konkursu ofert opublikowanego przez </w:t>
      </w:r>
      <w:proofErr w:type="spellStart"/>
      <w:r w:rsidR="0071300F">
        <w:rPr>
          <w:rFonts w:asciiTheme="majorHAnsi" w:eastAsia="Times New Roman" w:hAnsiTheme="majorHAnsi" w:cstheme="minorHAnsi"/>
          <w:b/>
          <w:color w:val="000000"/>
          <w:sz w:val="20"/>
          <w:szCs w:val="20"/>
          <w:lang w:eastAsia="pl-PL"/>
        </w:rPr>
        <w:t>Ice</w:t>
      </w:r>
      <w:proofErr w:type="spellEnd"/>
      <w:r w:rsidR="0071300F">
        <w:rPr>
          <w:rFonts w:asciiTheme="majorHAnsi" w:eastAsia="Times New Roman" w:hAnsiTheme="majorHAnsi" w:cstheme="minorHAnsi"/>
          <w:b/>
          <w:color w:val="000000"/>
          <w:sz w:val="20"/>
          <w:szCs w:val="20"/>
          <w:lang w:eastAsia="pl-PL"/>
        </w:rPr>
        <w:t xml:space="preserve"> Day </w:t>
      </w:r>
      <w:proofErr w:type="spellStart"/>
      <w:r w:rsidR="0071300F">
        <w:rPr>
          <w:rFonts w:asciiTheme="majorHAnsi" w:eastAsia="Times New Roman" w:hAnsiTheme="majorHAnsi" w:cstheme="minorHAnsi"/>
          <w:b/>
          <w:color w:val="000000"/>
          <w:sz w:val="20"/>
          <w:szCs w:val="20"/>
          <w:lang w:eastAsia="pl-PL"/>
        </w:rPr>
        <w:t>Cream</w:t>
      </w:r>
      <w:proofErr w:type="spellEnd"/>
      <w:r w:rsidR="0071300F">
        <w:rPr>
          <w:rFonts w:asciiTheme="majorHAnsi" w:eastAsia="Times New Roman" w:hAnsiTheme="majorHAnsi" w:cstheme="minorHAnsi"/>
          <w:b/>
          <w:color w:val="000000"/>
          <w:sz w:val="20"/>
          <w:szCs w:val="20"/>
          <w:lang w:eastAsia="pl-PL"/>
        </w:rPr>
        <w:t xml:space="preserve"> sp. z o.o.</w:t>
      </w:r>
      <w:r>
        <w:rPr>
          <w:rFonts w:asciiTheme="majorHAnsi" w:eastAsia="Times New Roman" w:hAnsiTheme="majorHAnsi" w:cstheme="minorHAnsi"/>
          <w:b/>
          <w:color w:val="000000"/>
          <w:sz w:val="20"/>
          <w:szCs w:val="20"/>
          <w:lang w:eastAsia="pl-PL"/>
        </w:rPr>
        <w:t xml:space="preserve">, </w:t>
      </w:r>
      <w:r w:rsidR="0071300F" w:rsidRPr="0071300F">
        <w:rPr>
          <w:rFonts w:asciiTheme="majorHAnsi" w:eastAsia="Times New Roman" w:hAnsiTheme="majorHAnsi" w:cstheme="minorHAnsi"/>
          <w:b/>
          <w:bCs/>
          <w:sz w:val="20"/>
          <w:szCs w:val="20"/>
          <w:lang w:eastAsia="pl-PL"/>
        </w:rPr>
        <w:t>ul. św. Huberta 18, 35-212 Rzeszów, NIP: 813 03 36 122 (woj. PODKARPACKIE, pow. Miasto Rzeszów, Polska)</w:t>
      </w:r>
      <w:r w:rsidR="0071300F">
        <w:t xml:space="preserve"> </w:t>
      </w:r>
      <w:hyperlink r:id="rId12" w:history="1">
        <w:r w:rsidR="0071300F" w:rsidRPr="00D33D2A">
          <w:rPr>
            <w:rStyle w:val="Hipercze"/>
            <w:rFonts w:cs="Calibri"/>
          </w:rPr>
          <w:t>https://bazakonkurencyjnosci.funduszeeuropejskie.gov.pl</w:t>
        </w:r>
      </w:hyperlink>
      <w:r>
        <w:rPr>
          <w:rFonts w:cs="Calibri"/>
          <w:color w:val="000000"/>
        </w:rPr>
        <w:t xml:space="preserve">, dotyczącego zakupu </w:t>
      </w:r>
      <w:r w:rsidR="00A306E7">
        <w:rPr>
          <w:rFonts w:cs="Calibri"/>
          <w:color w:val="000000"/>
        </w:rPr>
        <w:t xml:space="preserve">kompletu maszyn do produkcji lodów </w:t>
      </w:r>
      <w:r>
        <w:rPr>
          <w:rFonts w:cs="Calibri"/>
          <w:color w:val="000000"/>
        </w:rPr>
        <w:t xml:space="preserve">realizowanego w ramach </w:t>
      </w:r>
      <w:r w:rsidR="0071300F">
        <w:rPr>
          <w:rFonts w:cs="Calibri"/>
          <w:color w:val="000000"/>
        </w:rPr>
        <w:t xml:space="preserve">przedsięwzięcia </w:t>
      </w:r>
      <w:r>
        <w:rPr>
          <w:rFonts w:cs="Calibri"/>
          <w:color w:val="000000"/>
        </w:rPr>
        <w:t xml:space="preserve">pn.: </w:t>
      </w:r>
      <w:r>
        <w:rPr>
          <w:rFonts w:cstheme="minorHAnsi"/>
          <w:color w:val="000000"/>
        </w:rPr>
        <w:t>„</w:t>
      </w:r>
      <w:r w:rsidR="0071300F" w:rsidRPr="0071300F">
        <w:rPr>
          <w:rFonts w:cstheme="minorHAnsi"/>
          <w:color w:val="000000"/>
        </w:rPr>
        <w:t xml:space="preserve">Dywersyfikacja działalności </w:t>
      </w:r>
      <w:proofErr w:type="spellStart"/>
      <w:r w:rsidR="0071300F" w:rsidRPr="0071300F">
        <w:rPr>
          <w:rFonts w:cstheme="minorHAnsi"/>
          <w:color w:val="000000"/>
        </w:rPr>
        <w:t>Ice</w:t>
      </w:r>
      <w:proofErr w:type="spellEnd"/>
      <w:r w:rsidR="0071300F" w:rsidRPr="0071300F">
        <w:rPr>
          <w:rFonts w:cstheme="minorHAnsi"/>
          <w:color w:val="000000"/>
        </w:rPr>
        <w:t xml:space="preserve"> Day </w:t>
      </w:r>
      <w:proofErr w:type="spellStart"/>
      <w:r w:rsidR="0071300F" w:rsidRPr="0071300F">
        <w:rPr>
          <w:rFonts w:cstheme="minorHAnsi"/>
          <w:color w:val="000000"/>
        </w:rPr>
        <w:t>Cream</w:t>
      </w:r>
      <w:proofErr w:type="spellEnd"/>
      <w:r w:rsidR="0071300F" w:rsidRPr="0071300F">
        <w:rPr>
          <w:rFonts w:cstheme="minorHAnsi"/>
          <w:color w:val="000000"/>
        </w:rPr>
        <w:t xml:space="preserve"> w województwie mazowieckim, poprzez wprowadzenie nowych usług gastronomicznych oraz inwestycje w bazę produkcyjną celem zwiększenia konkurencyjności i odporności w branży </w:t>
      </w:r>
      <w:proofErr w:type="spellStart"/>
      <w:r w:rsidR="0071300F" w:rsidRPr="0071300F">
        <w:rPr>
          <w:rFonts w:cstheme="minorHAnsi"/>
          <w:color w:val="000000"/>
        </w:rPr>
        <w:t>HoReCa</w:t>
      </w:r>
      <w:proofErr w:type="spellEnd"/>
      <w:r w:rsidR="0071300F" w:rsidRPr="0071300F">
        <w:rPr>
          <w:rFonts w:cstheme="minorHAnsi"/>
          <w:color w:val="000000"/>
        </w:rPr>
        <w:t>.</w:t>
      </w:r>
      <w:r w:rsidR="00202749">
        <w:rPr>
          <w:rFonts w:cstheme="minorHAnsi"/>
          <w:color w:val="000000"/>
        </w:rPr>
        <w:t>”</w:t>
      </w:r>
      <w:r>
        <w:rPr>
          <w:rFonts w:cs="Calibri"/>
          <w:color w:val="000000"/>
        </w:rPr>
        <w:t xml:space="preserve"> oferujemy realizację Przedmiotu Zamówienia za cenę:</w:t>
      </w:r>
    </w:p>
    <w:p w14:paraId="4B007D48" w14:textId="77777777" w:rsidR="00251FEF" w:rsidRDefault="00251FEF">
      <w:pPr>
        <w:rPr>
          <w:rFonts w:cs="Calibri"/>
          <w:color w:val="000000"/>
        </w:rPr>
      </w:pPr>
    </w:p>
    <w:p w14:paraId="6CD32186" w14:textId="77777777" w:rsidR="00251FEF" w:rsidRPr="009F7194" w:rsidRDefault="007416B1">
      <w:pPr>
        <w:rPr>
          <w:rFonts w:cs="Calibri"/>
          <w:color w:val="000000"/>
          <w:lang w:val="en-GB"/>
        </w:rPr>
      </w:pPr>
      <w:proofErr w:type="spellStart"/>
      <w:r w:rsidRPr="009F7194">
        <w:rPr>
          <w:rFonts w:cs="Calibri"/>
          <w:color w:val="000000"/>
          <w:lang w:val="en-GB"/>
        </w:rPr>
        <w:t>brutto</w:t>
      </w:r>
      <w:proofErr w:type="spellEnd"/>
      <w:r w:rsidRPr="009F7194">
        <w:rPr>
          <w:rFonts w:cs="Calibri"/>
          <w:color w:val="000000"/>
          <w:lang w:val="en-GB"/>
        </w:rPr>
        <w:t>:</w:t>
      </w:r>
      <w:r w:rsidRPr="009F7194">
        <w:rPr>
          <w:rFonts w:cs="Calibri"/>
          <w:color w:val="000000"/>
          <w:lang w:val="en-GB"/>
        </w:rPr>
        <w:tab/>
        <w:t>_____________________________________</w:t>
      </w:r>
    </w:p>
    <w:p w14:paraId="7ABA00DF" w14:textId="77777777" w:rsidR="00251FEF" w:rsidRPr="009F7194" w:rsidRDefault="00251FEF">
      <w:pPr>
        <w:rPr>
          <w:rFonts w:cs="Calibri"/>
          <w:color w:val="000000"/>
          <w:lang w:val="en-GB"/>
        </w:rPr>
      </w:pPr>
    </w:p>
    <w:p w14:paraId="4CC05A21" w14:textId="77777777" w:rsidR="00251FEF" w:rsidRPr="009F7194" w:rsidRDefault="007416B1">
      <w:pPr>
        <w:rPr>
          <w:rFonts w:cs="Calibri"/>
          <w:color w:val="000000"/>
          <w:lang w:val="en-GB"/>
        </w:rPr>
      </w:pPr>
      <w:proofErr w:type="spellStart"/>
      <w:r w:rsidRPr="009F7194">
        <w:rPr>
          <w:rFonts w:cs="Calibri"/>
          <w:color w:val="000000"/>
          <w:lang w:val="en-GB"/>
        </w:rPr>
        <w:t>słownie</w:t>
      </w:r>
      <w:proofErr w:type="spellEnd"/>
      <w:r w:rsidRPr="009F7194">
        <w:rPr>
          <w:rFonts w:cs="Calibri"/>
          <w:color w:val="000000"/>
          <w:lang w:val="en-GB"/>
        </w:rPr>
        <w:t xml:space="preserve"> brutto:____________________________________________________________________</w:t>
      </w:r>
    </w:p>
    <w:p w14:paraId="0A4E8C38" w14:textId="77777777" w:rsidR="00251FEF" w:rsidRPr="009F7194" w:rsidRDefault="00251FEF">
      <w:pPr>
        <w:rPr>
          <w:rFonts w:cs="Calibri"/>
          <w:color w:val="000000"/>
          <w:lang w:val="en-GB"/>
        </w:rPr>
      </w:pPr>
    </w:p>
    <w:p w14:paraId="0265E6DC" w14:textId="77777777" w:rsidR="00251FEF" w:rsidRPr="009F7194" w:rsidRDefault="007416B1">
      <w:pPr>
        <w:rPr>
          <w:rFonts w:cs="Calibri"/>
          <w:color w:val="000000"/>
          <w:lang w:val="en-GB"/>
        </w:rPr>
      </w:pPr>
      <w:r w:rsidRPr="009F7194">
        <w:rPr>
          <w:rFonts w:cs="Calibri"/>
          <w:color w:val="000000"/>
          <w:lang w:val="en-GB"/>
        </w:rPr>
        <w:t>VAT:</w:t>
      </w:r>
      <w:r w:rsidRPr="009F7194">
        <w:rPr>
          <w:rFonts w:cs="Calibri"/>
          <w:color w:val="000000"/>
          <w:lang w:val="en-GB"/>
        </w:rPr>
        <w:tab/>
        <w:t>_____________________________________</w:t>
      </w:r>
    </w:p>
    <w:p w14:paraId="1A564756" w14:textId="77777777" w:rsidR="00251FEF" w:rsidRPr="009F7194" w:rsidRDefault="00251FEF">
      <w:pPr>
        <w:rPr>
          <w:rFonts w:cs="Calibri"/>
          <w:color w:val="000000"/>
          <w:lang w:val="en-GB"/>
        </w:rPr>
      </w:pPr>
    </w:p>
    <w:p w14:paraId="7AFB77AC" w14:textId="77777777" w:rsidR="00251FEF" w:rsidRPr="009F7194" w:rsidRDefault="007416B1">
      <w:pPr>
        <w:rPr>
          <w:rFonts w:cs="Calibri"/>
          <w:color w:val="000000"/>
          <w:lang w:val="en-GB"/>
        </w:rPr>
      </w:pPr>
      <w:proofErr w:type="spellStart"/>
      <w:r w:rsidRPr="009F7194">
        <w:rPr>
          <w:rFonts w:cs="Calibri"/>
          <w:color w:val="000000"/>
          <w:lang w:val="en-GB"/>
        </w:rPr>
        <w:t>netto</w:t>
      </w:r>
      <w:proofErr w:type="spellEnd"/>
      <w:r w:rsidRPr="009F7194">
        <w:rPr>
          <w:rFonts w:cs="Calibri"/>
          <w:color w:val="000000"/>
          <w:lang w:val="en-GB"/>
        </w:rPr>
        <w:t>:</w:t>
      </w:r>
      <w:r w:rsidRPr="009F7194">
        <w:rPr>
          <w:rFonts w:cs="Calibri"/>
          <w:color w:val="000000"/>
          <w:lang w:val="en-GB"/>
        </w:rPr>
        <w:tab/>
        <w:t>_____________________________________</w:t>
      </w:r>
    </w:p>
    <w:p w14:paraId="1C2AF2A1" w14:textId="77777777" w:rsidR="00251FEF" w:rsidRPr="009F7194" w:rsidRDefault="00251FEF">
      <w:pPr>
        <w:rPr>
          <w:rFonts w:cs="Calibri"/>
          <w:color w:val="000000"/>
          <w:lang w:val="en-GB"/>
        </w:rPr>
      </w:pPr>
    </w:p>
    <w:p w14:paraId="36AAC8C1" w14:textId="77777777" w:rsidR="00251FEF" w:rsidRDefault="00251FEF">
      <w:pPr>
        <w:rPr>
          <w:rFonts w:cs="Calibri"/>
          <w:color w:val="000000"/>
          <w:lang w:val="en-US"/>
        </w:rPr>
      </w:pPr>
    </w:p>
    <w:p w14:paraId="50E46BC7" w14:textId="77777777" w:rsidR="00251FEF" w:rsidRDefault="00251FEF">
      <w:pPr>
        <w:rPr>
          <w:rFonts w:cs="Calibri"/>
          <w:color w:val="000000"/>
          <w:lang w:val="en-US"/>
        </w:rPr>
      </w:pPr>
    </w:p>
    <w:p w14:paraId="66079F10" w14:textId="77777777" w:rsidR="00251FEF" w:rsidRDefault="007416B1">
      <w:r>
        <w:t>_______________</w:t>
      </w:r>
      <w:r>
        <w:tab/>
      </w:r>
      <w:r>
        <w:tab/>
        <w:t xml:space="preserve">             _________________________________________</w:t>
      </w:r>
    </w:p>
    <w:p w14:paraId="4D6E069F" w14:textId="77777777" w:rsidR="00251FEF" w:rsidRDefault="007416B1">
      <w:pPr>
        <w:spacing w:after="0"/>
        <w:jc w:val="both"/>
        <w:rPr>
          <w:rFonts w:cs="Calibri"/>
          <w:color w:val="000000"/>
        </w:rPr>
      </w:pPr>
      <w:r>
        <w:rPr>
          <w:sz w:val="18"/>
          <w:szCs w:val="18"/>
        </w:rPr>
        <w:t xml:space="preserve"> Miejscowość, data </w:t>
      </w:r>
      <w:r>
        <w:rPr>
          <w:sz w:val="18"/>
          <w:szCs w:val="18"/>
        </w:rPr>
        <w:tab/>
        <w:t xml:space="preserve">                                     Pieczęć i podpis upoważnionego przedstawiciela Oferenta</w:t>
      </w:r>
    </w:p>
    <w:p w14:paraId="1100EB7D" w14:textId="77777777" w:rsidR="00251FEF" w:rsidRDefault="00251FEF">
      <w:pPr>
        <w:spacing w:after="0"/>
        <w:rPr>
          <w:color w:val="000000"/>
        </w:rPr>
      </w:pPr>
    </w:p>
    <w:p w14:paraId="6B56D933" w14:textId="77777777" w:rsidR="00251FEF" w:rsidRDefault="00251FEF">
      <w:pPr>
        <w:spacing w:after="0"/>
        <w:jc w:val="both"/>
      </w:pPr>
    </w:p>
    <w:p w14:paraId="7DD75B9B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zapoznaliśmy się ze specyfikacją techniczną Przedmiotu Zamówienia oraz treścią ogłoszenia i zobowiązujemy się do stosowania i ścisłego przestrzegania określonych w ogłoszeniu warunków.</w:t>
      </w:r>
    </w:p>
    <w:p w14:paraId="49E240AB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oferowane przez nas dostawy/usługi/roboty budowlane spełniają wszystkie kryteria opisane w specyfikacji technicznej.</w:t>
      </w:r>
    </w:p>
    <w:p w14:paraId="07D7C79A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Oświadczamy, że posiadamy niezbędną wiedzę i doświadczenie oraz potencjał techniczny, a także dysponujemy zasobami niezbędnymi do wykonania </w:t>
      </w:r>
      <w:bookmarkStart w:id="1" w:name="_Hlk169088292"/>
      <w:r>
        <w:t>Przedmiotu Zamówienia</w:t>
      </w:r>
      <w:bookmarkEnd w:id="1"/>
      <w:r>
        <w:t>.</w:t>
      </w:r>
    </w:p>
    <w:p w14:paraId="7C110C80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znajdujemy się w sytuacji ekonomicznej i finansowej zapewniającej wykonanie Przedmiotu Zamówienia.</w:t>
      </w:r>
    </w:p>
    <w:p w14:paraId="35197520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uważamy się za związanych niniejszą ofertą na okres 30 dni od daty jej wystawienia.</w:t>
      </w:r>
    </w:p>
    <w:p w14:paraId="2CAF1262" w14:textId="452CCFD6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gwarancji na Przedmiot Zamówienia wynosi ………... miesięcy i jest liczony od daty bezusterkowego protokolarnego odbioru końcowego Przedmiotu Zamówienia.</w:t>
      </w:r>
    </w:p>
    <w:p w14:paraId="4E485079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iż składając niniejszą ofertę akceptujemy warunki opisane w ogłoszeniu o konkursie ofert i zobowiązujmy się do ich wykonania.</w:t>
      </w:r>
    </w:p>
    <w:p w14:paraId="474406DA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Załącznikami do niniejszej oferty są dokumenty i oświadczenia wymienione w ogłoszeniu.</w:t>
      </w:r>
    </w:p>
    <w:p w14:paraId="17C7AB52" w14:textId="77777777" w:rsidR="00251FEF" w:rsidRDefault="007416B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Adres email do korespondencji: _____________________________ .</w:t>
      </w:r>
    </w:p>
    <w:p w14:paraId="62041F43" w14:textId="77777777" w:rsidR="00251FEF" w:rsidRDefault="00251FEF">
      <w:pPr>
        <w:spacing w:after="0"/>
      </w:pPr>
    </w:p>
    <w:p w14:paraId="53302933" w14:textId="77777777" w:rsidR="00251FEF" w:rsidRDefault="00251FEF">
      <w:pPr>
        <w:spacing w:after="0"/>
      </w:pPr>
    </w:p>
    <w:p w14:paraId="79A97DE3" w14:textId="77777777" w:rsidR="00251FEF" w:rsidRDefault="00251FEF">
      <w:pPr>
        <w:spacing w:after="0"/>
      </w:pPr>
    </w:p>
    <w:p w14:paraId="764F7109" w14:textId="77777777" w:rsidR="00251FEF" w:rsidRDefault="007416B1">
      <w:pPr>
        <w:spacing w:after="0"/>
      </w:pPr>
      <w:r>
        <w:t>_______________</w:t>
      </w:r>
      <w:r>
        <w:tab/>
      </w:r>
      <w:r>
        <w:tab/>
        <w:t xml:space="preserve">                       _________________________________________</w:t>
      </w:r>
    </w:p>
    <w:p w14:paraId="60B064F9" w14:textId="77777777" w:rsidR="00251FEF" w:rsidRDefault="007416B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Pieczęć i podpis upoważnionego przedstawiciela Oferenta</w:t>
      </w:r>
    </w:p>
    <w:p w14:paraId="6A1E844A" w14:textId="77777777" w:rsidR="00251FEF" w:rsidRDefault="007416B1">
      <w:p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251F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47" w:bottom="1418" w:left="124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E24B8" w14:textId="77777777" w:rsidR="00C65C19" w:rsidRDefault="00C65C19">
      <w:pPr>
        <w:spacing w:after="0" w:line="240" w:lineRule="auto"/>
      </w:pPr>
      <w:r>
        <w:separator/>
      </w:r>
    </w:p>
  </w:endnote>
  <w:endnote w:type="continuationSeparator" w:id="0">
    <w:p w14:paraId="02CC4F30" w14:textId="77777777" w:rsidR="00C65C19" w:rsidRDefault="00C6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13">
    <w:altName w:val="Calibri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0F17" w14:textId="77777777" w:rsidR="00251FEF" w:rsidRDefault="00251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8102" w14:textId="77777777" w:rsidR="00251FEF" w:rsidRDefault="00251FEF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6A346" w14:textId="77777777" w:rsidR="00251FEF" w:rsidRDefault="007416B1">
    <w:pPr>
      <w:pStyle w:val="Stopka"/>
      <w:jc w:val="right"/>
      <w:rPr>
        <w:rFonts w:ascii="Cambria" w:eastAsia="MS Gothic" w:hAnsi="Cambria" w:cs="Times New Roman"/>
        <w:sz w:val="28"/>
        <w:szCs w:val="28"/>
      </w:rPr>
    </w:pPr>
    <w:r>
      <w:rPr>
        <w:rFonts w:eastAsia="MS Gothic" w:cs="Calibri"/>
        <w:sz w:val="18"/>
        <w:szCs w:val="18"/>
      </w:rPr>
      <w:t xml:space="preserve">str. </w:t>
    </w:r>
    <w:r>
      <w:rPr>
        <w:rFonts w:eastAsia="MS Gothic" w:cs="Calibri"/>
        <w:sz w:val="18"/>
        <w:szCs w:val="18"/>
      </w:rPr>
      <w:fldChar w:fldCharType="begin"/>
    </w:r>
    <w:r>
      <w:rPr>
        <w:rFonts w:eastAsia="MS Gothic" w:cs="Calibri"/>
        <w:sz w:val="18"/>
        <w:szCs w:val="18"/>
      </w:rPr>
      <w:instrText xml:space="preserve"> PAGE </w:instrText>
    </w:r>
    <w:r>
      <w:rPr>
        <w:rFonts w:eastAsia="MS Gothic" w:cs="Calibri"/>
        <w:sz w:val="18"/>
        <w:szCs w:val="18"/>
      </w:rPr>
      <w:fldChar w:fldCharType="separate"/>
    </w:r>
    <w:r>
      <w:rPr>
        <w:rFonts w:eastAsia="MS Gothic" w:cs="Calibri"/>
        <w:sz w:val="18"/>
        <w:szCs w:val="18"/>
      </w:rPr>
      <w:t>1</w:t>
    </w:r>
    <w:r>
      <w:rPr>
        <w:rFonts w:eastAsia="MS Gothic" w:cs="Calibri"/>
        <w:sz w:val="18"/>
        <w:szCs w:val="18"/>
      </w:rPr>
      <w:fldChar w:fldCharType="end"/>
    </w:r>
  </w:p>
  <w:p w14:paraId="6122613C" w14:textId="77777777" w:rsidR="00251FEF" w:rsidRDefault="00251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426B4" w14:textId="77777777" w:rsidR="00C65C19" w:rsidRDefault="00C65C19">
      <w:pPr>
        <w:spacing w:after="0" w:line="240" w:lineRule="auto"/>
      </w:pPr>
      <w:r>
        <w:separator/>
      </w:r>
    </w:p>
  </w:footnote>
  <w:footnote w:type="continuationSeparator" w:id="0">
    <w:p w14:paraId="489D74E8" w14:textId="77777777" w:rsidR="00C65C19" w:rsidRDefault="00C65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91818" w14:textId="77777777" w:rsidR="00251FEF" w:rsidRDefault="00251F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8BED4" w14:textId="77777777" w:rsidR="00251FEF" w:rsidRDefault="00251FE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8A77D" w14:textId="77777777" w:rsidR="00251FEF" w:rsidRDefault="00251FEF">
    <w:pPr>
      <w:pStyle w:val="Nagwek"/>
    </w:pPr>
  </w:p>
  <w:p w14:paraId="25EE2A39" w14:textId="77777777" w:rsidR="00251FEF" w:rsidRDefault="00251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03FF6"/>
    <w:multiLevelType w:val="multilevel"/>
    <w:tmpl w:val="0846E9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5957BD9"/>
    <w:multiLevelType w:val="multilevel"/>
    <w:tmpl w:val="EB104F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CDA113E"/>
    <w:multiLevelType w:val="multilevel"/>
    <w:tmpl w:val="665A1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69858865">
    <w:abstractNumId w:val="2"/>
  </w:num>
  <w:num w:numId="2" w16cid:durableId="1633974087">
    <w:abstractNumId w:val="1"/>
  </w:num>
  <w:num w:numId="3" w16cid:durableId="1873882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EF"/>
    <w:rsid w:val="000A294B"/>
    <w:rsid w:val="001D5085"/>
    <w:rsid w:val="00202749"/>
    <w:rsid w:val="00222DF0"/>
    <w:rsid w:val="00251FEF"/>
    <w:rsid w:val="00260D9F"/>
    <w:rsid w:val="00416099"/>
    <w:rsid w:val="00422B88"/>
    <w:rsid w:val="00503D42"/>
    <w:rsid w:val="0071300F"/>
    <w:rsid w:val="007416B1"/>
    <w:rsid w:val="009F7194"/>
    <w:rsid w:val="00A306E7"/>
    <w:rsid w:val="00A75848"/>
    <w:rsid w:val="00A862EC"/>
    <w:rsid w:val="00B348F4"/>
    <w:rsid w:val="00C42316"/>
    <w:rsid w:val="00C65C19"/>
    <w:rsid w:val="00E6651A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9B44"/>
  <w15:docId w15:val="{7068863D-8D9D-42F9-9761-38EC077D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semiHidden/>
    <w:qFormat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semiHidden/>
    <w:qFormat/>
    <w:rsid w:val="00D25944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D25944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A062E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FA062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68EF"/>
  </w:style>
  <w:style w:type="character" w:customStyle="1" w:styleId="StopkaZnak">
    <w:name w:val="Stopka Znak"/>
    <w:basedOn w:val="Domylnaczcionkaakapitu"/>
    <w:link w:val="Stopka"/>
    <w:uiPriority w:val="99"/>
    <w:qFormat/>
    <w:rsid w:val="001568EF"/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qFormat/>
    <w:rsid w:val="00156EF3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C1107"/>
  </w:style>
  <w:style w:type="character" w:customStyle="1" w:styleId="Hipercze1">
    <w:name w:val="Hiperłącze1"/>
    <w:uiPriority w:val="99"/>
    <w:unhideWhenUsed/>
    <w:rsid w:val="00CA179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uiPriority w:val="99"/>
    <w:semiHidden/>
    <w:qFormat/>
    <w:rsid w:val="000943F4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7E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7EE9"/>
    <w:rPr>
      <w:b/>
      <w:bCs/>
    </w:rPr>
  </w:style>
  <w:style w:type="paragraph" w:customStyle="1" w:styleId="Standard">
    <w:name w:val="Standard"/>
    <w:qFormat/>
    <w:rsid w:val="00246F04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246F04"/>
    <w:rPr>
      <w:rFonts w:cs="Calibri"/>
      <w:color w:val="000000"/>
      <w:sz w:val="24"/>
      <w:szCs w:val="24"/>
      <w:lang w:eastAsia="en-US"/>
    </w:rPr>
  </w:style>
  <w:style w:type="paragraph" w:customStyle="1" w:styleId="Bezodstpw1">
    <w:name w:val="Bez odstępów1"/>
    <w:qFormat/>
    <w:rsid w:val="00AC50EC"/>
    <w:pPr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table" w:styleId="Tabela-Siatka">
    <w:name w:val="Table Grid"/>
    <w:basedOn w:val="Standardowy"/>
    <w:rsid w:val="00D2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1300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3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CE243800372647804B77EEF34E886B" ma:contentTypeVersion="14" ma:contentTypeDescription="Utwórz nowy dokument." ma:contentTypeScope="" ma:versionID="c8d0a0914598c17b03823686e466cd80">
  <xsd:schema xmlns:xsd="http://www.w3.org/2001/XMLSchema" xmlns:xs="http://www.w3.org/2001/XMLSchema" xmlns:p="http://schemas.microsoft.com/office/2006/metadata/properties" xmlns:ns2="22253287-875b-4b69-8d3f-bfff9f7866a7" xmlns:ns3="88e9cfcf-67b0-4ca9-946d-d77ef94b55f3" targetNamespace="http://schemas.microsoft.com/office/2006/metadata/properties" ma:root="true" ma:fieldsID="8af5437ad52a185b54978c2617065f20" ns2:_="" ns3:_="">
    <xsd:import namespace="22253287-875b-4b69-8d3f-bfff9f7866a7"/>
    <xsd:import namespace="88e9cfcf-67b0-4ca9-946d-d77ef94b5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3287-875b-4b69-8d3f-bfff9f786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56791a5-9014-4cad-a6e0-a41c720ca0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cfcf-67b0-4ca9-946d-d77ef94b5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c511b5-6e6b-4212-801c-a7f96982fa73}" ma:internalName="TaxCatchAll" ma:showField="CatchAllData" ma:web="88e9cfcf-67b0-4ca9-946d-d77ef94b5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53287-875b-4b69-8d3f-bfff9f7866a7">
      <Terms xmlns="http://schemas.microsoft.com/office/infopath/2007/PartnerControls"/>
    </lcf76f155ced4ddcb4097134ff3c332f>
    <TaxCatchAll xmlns="88e9cfcf-67b0-4ca9-946d-d77ef94b55f3"/>
  </documentManagement>
</p:properties>
</file>

<file path=customXml/itemProps1.xml><?xml version="1.0" encoding="utf-8"?>
<ds:datastoreItem xmlns:ds="http://schemas.openxmlformats.org/officeDocument/2006/customXml" ds:itemID="{94E76F76-E0F1-46A3-85B3-6FD6E138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53287-875b-4b69-8d3f-bfff9f7866a7"/>
    <ds:schemaRef ds:uri="88e9cfcf-67b0-4ca9-946d-d77ef94b5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2B677-786B-4116-8BD7-38E55C1CF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DFC16-B6E9-4E48-8A85-F8EE2B50ED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09AEDF-72A8-48EE-A83B-6AFCE6DE38D8}">
  <ds:schemaRefs>
    <ds:schemaRef ds:uri="http://schemas.microsoft.com/office/2006/metadata/properties"/>
    <ds:schemaRef ds:uri="http://schemas.microsoft.com/office/infopath/2007/PartnerControls"/>
    <ds:schemaRef ds:uri="22253287-875b-4b69-8d3f-bfff9f7866a7"/>
    <ds:schemaRef ds:uri="88e9cfcf-67b0-4ca9-946d-d77ef94b55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Izabela Klockowska</cp:lastModifiedBy>
  <cp:revision>6</cp:revision>
  <dcterms:created xsi:type="dcterms:W3CDTF">2025-11-05T18:56:00Z</dcterms:created>
  <dcterms:modified xsi:type="dcterms:W3CDTF">2025-11-05T19:42:00Z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0x0101001FCE243800372647804B77EEF34E886B</vt:lpwstr>
  </property>
  <property fmtid="{D5CDD505-2E9C-101B-9397-08002B2CF9AE}" pid="3" name="MediaServiceImageTags">
    <vt:lpwstr/>
  </property>
</Properties>
</file>